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E2D9D" w14:textId="37F28A10" w:rsidR="009E335A" w:rsidRDefault="005A48C7">
      <w:r>
        <w:rPr>
          <w:rFonts w:eastAsia="Times New Roman"/>
          <w:noProof/>
        </w:rPr>
        <w:drawing>
          <wp:inline distT="0" distB="0" distL="0" distR="0" wp14:anchorId="75D9D413" wp14:editId="5EBDA96F">
            <wp:extent cx="9036000" cy="6777000"/>
            <wp:effectExtent l="5398" t="0" r="0" b="0"/>
            <wp:docPr id="1" name="Picture 1" descr="cid:063aaf6a-6d48-4476-98fa-15d7bc90b317@eur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63aaf6a-6d48-4476-98fa-15d7bc90b317@eur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36000" cy="67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7531D" w14:textId="01A3A768" w:rsidR="0049211E" w:rsidRDefault="0049211E">
      <w:r>
        <w:rPr>
          <w:rFonts w:eastAsia="Times New Roman"/>
          <w:noProof/>
        </w:rPr>
        <w:lastRenderedPageBreak/>
        <w:drawing>
          <wp:inline distT="0" distB="0" distL="0" distR="0" wp14:anchorId="12E46062" wp14:editId="06F56BC4">
            <wp:extent cx="9036000" cy="6777000"/>
            <wp:effectExtent l="5398" t="0" r="0" b="0"/>
            <wp:docPr id="2" name="Picture 2" descr="cid:b348c494-c211-4c88-8b44-1d34733e0895@eur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b348c494-c211-4c88-8b44-1d34733e0895@eur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36000" cy="67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565B19" w14:textId="5EF01F57" w:rsidR="00884191" w:rsidRDefault="00884191"/>
    <w:p w14:paraId="3CEF2BD7" w14:textId="6CCAF90F" w:rsidR="00884191" w:rsidRDefault="00884191"/>
    <w:sectPr w:rsidR="00884191" w:rsidSect="00884191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drawingGridHorizontalSpacing w:val="11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E2"/>
    <w:rsid w:val="00154B13"/>
    <w:rsid w:val="00157111"/>
    <w:rsid w:val="003A21D3"/>
    <w:rsid w:val="0049211E"/>
    <w:rsid w:val="005A48C7"/>
    <w:rsid w:val="007812E2"/>
    <w:rsid w:val="007F5692"/>
    <w:rsid w:val="00884191"/>
    <w:rsid w:val="009D4868"/>
    <w:rsid w:val="009E335A"/>
    <w:rsid w:val="00E241F3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E0EF2"/>
  <w15:chartTrackingRefBased/>
  <w15:docId w15:val="{406A3699-3B8C-4E99-8A18-E8332E8A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63aaf6a-6d48-4476-98fa-15d7bc90b317@eurprd07.prod.outlook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b348c494-c211-4c88-8b44-1d34733e0895@eurprd07.prod.outloo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9D51D13CB5A4C9DC5745365B65B4B" ma:contentTypeVersion="14" ma:contentTypeDescription="Create a new document." ma:contentTypeScope="" ma:versionID="fb7a366a3677a2694978e690cb6a539b">
  <xsd:schema xmlns:xsd="http://www.w3.org/2001/XMLSchema" xmlns:xs="http://www.w3.org/2001/XMLSchema" xmlns:p="http://schemas.microsoft.com/office/2006/metadata/properties" xmlns:ns3="914d676f-8a53-485a-850c-5e5b069881ae" xmlns:ns4="58f7d51c-cd7a-4e72-9d7b-bd7390d14737" targetNamespace="http://schemas.microsoft.com/office/2006/metadata/properties" ma:root="true" ma:fieldsID="15b3bf4d9900c25f28d2926d138c0e76" ns3:_="" ns4:_="">
    <xsd:import namespace="914d676f-8a53-485a-850c-5e5b069881ae"/>
    <xsd:import namespace="58f7d51c-cd7a-4e72-9d7b-bd7390d14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676f-8a53-485a-850c-5e5b0698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d51c-cd7a-4e72-9d7b-bd7390d1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A9C2F-5030-4578-B916-D4381F2C784C}">
  <ds:schemaRefs>
    <ds:schemaRef ds:uri="http://purl.org/dc/elements/1.1/"/>
    <ds:schemaRef ds:uri="914d676f-8a53-485a-850c-5e5b069881ae"/>
    <ds:schemaRef ds:uri="58f7d51c-cd7a-4e72-9d7b-bd7390d1473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E3A660-D9C0-43D6-BB26-023A4889C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d676f-8a53-485a-850c-5e5b069881ae"/>
    <ds:schemaRef ds:uri="58f7d51c-cd7a-4e72-9d7b-bd7390d14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E3C9D-993F-4830-B48C-11E135BF4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Dayon,Loic,LAUSANNE,Proteins / Peptides</dc:creator>
  <cp:keywords/>
  <dc:description/>
  <cp:lastModifiedBy>Dayon,Loic,LAUSANNE,Proteins / Peptides</cp:lastModifiedBy>
  <cp:revision>5</cp:revision>
  <dcterms:created xsi:type="dcterms:W3CDTF">2020-05-19T12:34:00Z</dcterms:created>
  <dcterms:modified xsi:type="dcterms:W3CDTF">2020-05-19T12:36:00Z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0x0101004C89D51D13CB5A4C9DC5745365B65B4B</vt:lpwstr>
  </property>
</Properties>
</file>